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Verdana" w:hAnsi="Verdana"/>
          <w:b/>
          <w:color w:val="000000"/>
          <w:sz w:val="28"/>
          <w:szCs w:val="21"/>
          <w:shd w:val="clear" w:color="auto" w:fill="FFFFFF"/>
        </w:rPr>
      </w:pPr>
      <w:r>
        <w:rPr>
          <w:rFonts w:hint="eastAsia" w:ascii="Verdana" w:hAnsi="Verdana"/>
          <w:b/>
          <w:color w:val="000000"/>
          <w:sz w:val="28"/>
          <w:szCs w:val="21"/>
          <w:shd w:val="clear" w:color="auto" w:fill="FFFFFF"/>
        </w:rPr>
        <w:t>超星期刊</w:t>
      </w:r>
      <w:r>
        <w:rPr>
          <w:rFonts w:ascii="Verdana" w:hAnsi="Verdana"/>
          <w:b/>
          <w:color w:val="000000"/>
          <w:sz w:val="28"/>
          <w:szCs w:val="21"/>
          <w:shd w:val="clear" w:color="auto" w:fill="FFFFFF"/>
        </w:rPr>
        <w:t>特色功能</w:t>
      </w:r>
      <w:r>
        <w:rPr>
          <w:rFonts w:hint="eastAsia" w:ascii="Verdana" w:hAnsi="Verdana"/>
          <w:b/>
          <w:color w:val="000000"/>
          <w:sz w:val="28"/>
          <w:szCs w:val="21"/>
          <w:shd w:val="clear" w:color="auto" w:fill="FFFFFF"/>
        </w:rPr>
        <w:t>与优势说明</w:t>
      </w:r>
    </w:p>
    <w:p>
      <w:pPr>
        <w:spacing w:before="156" w:beforeLines="50" w:after="156" w:afterLines="50" w:line="360" w:lineRule="auto"/>
        <w:rPr>
          <w:rFonts w:ascii="宋体" w:hAnsi="宋体" w:eastAsia="宋体"/>
          <w:b/>
          <w:color w:val="00000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sz w:val="24"/>
          <w:szCs w:val="24"/>
          <w:lang w:eastAsia="zh-CN"/>
        </w:rPr>
        <w:t>一</w:t>
      </w:r>
      <w:r>
        <w:rPr>
          <w:rFonts w:hint="eastAsia" w:ascii="宋体" w:hAnsi="宋体" w:eastAsia="宋体"/>
          <w:b/>
          <w:sz w:val="24"/>
          <w:szCs w:val="24"/>
        </w:rPr>
        <w:t>、检索的联想功能</w:t>
      </w:r>
      <w:r>
        <w:rPr>
          <w:rFonts w:hint="eastAsia" w:ascii="宋体" w:hAnsi="宋体" w:eastAsia="宋体"/>
          <w:b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超星期刊平台除保留了传统检索的精华功能外，还提供了独特的联想功能。用户在对检索词进行检索之后，系统可自动对检索词相关的语种、学科、关键词、基金等方面展开联想功能，并提示结果。 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二</w:t>
      </w:r>
      <w:r>
        <w:rPr>
          <w:rFonts w:hint="eastAsia" w:ascii="宋体" w:hAnsi="宋体" w:eastAsia="宋体"/>
          <w:b/>
          <w:sz w:val="24"/>
          <w:szCs w:val="24"/>
        </w:rPr>
        <w:t>、流式媒体文章阅读</w:t>
      </w:r>
      <w:r>
        <w:rPr>
          <w:rFonts w:hint="eastAsia" w:ascii="宋体" w:hAnsi="宋体" w:eastAsia="宋体"/>
          <w:b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【点开即读，一读到底】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流媒体阅读不需等待下载，打开即读，一读到底，传统PDF格式从下载到打开全文阅读大概需要30秒。</w:t>
      </w:r>
      <w:r>
        <w:rPr>
          <w:rFonts w:hint="eastAsia" w:ascii="宋体" w:hAnsi="宋体" w:eastAsia="宋体"/>
          <w:sz w:val="24"/>
          <w:szCs w:val="24"/>
          <w:lang w:eastAsia="zh-CN"/>
        </w:rPr>
        <w:t>而</w:t>
      </w:r>
      <w:r>
        <w:rPr>
          <w:rFonts w:hint="eastAsia" w:ascii="宋体" w:hAnsi="宋体" w:eastAsia="宋体"/>
          <w:sz w:val="24"/>
          <w:szCs w:val="24"/>
        </w:rPr>
        <w:t>流媒体在点击的瞬间就打开了，极大</w:t>
      </w:r>
      <w:r>
        <w:rPr>
          <w:rFonts w:hint="eastAsia" w:ascii="宋体" w:hAnsi="宋体" w:eastAsia="宋体"/>
          <w:sz w:val="24"/>
          <w:szCs w:val="24"/>
          <w:lang w:eastAsia="zh-CN"/>
        </w:rPr>
        <w:t>地</w:t>
      </w:r>
      <w:r>
        <w:rPr>
          <w:rFonts w:hint="eastAsia" w:ascii="宋体" w:hAnsi="宋体" w:eastAsia="宋体"/>
          <w:sz w:val="24"/>
          <w:szCs w:val="24"/>
        </w:rPr>
        <w:t>提高了科研</w:t>
      </w:r>
      <w:r>
        <w:rPr>
          <w:rFonts w:hint="eastAsia" w:ascii="宋体" w:hAnsi="宋体" w:eastAsia="宋体"/>
          <w:sz w:val="24"/>
          <w:szCs w:val="24"/>
          <w:lang w:eastAsia="zh-CN"/>
        </w:rPr>
        <w:t>效率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传统pdf不能提前预览只能通过下载后才能打开全文的阅读方式，使读者无法提前预判这篇文章是否是自己真正所需？往往是在大量下载等待后，读者打开一读才发现并不是自己所需，在这个过程中浪费的时间更是巨大，而流媒体很好</w:t>
      </w:r>
      <w:r>
        <w:rPr>
          <w:rFonts w:hint="eastAsia" w:ascii="宋体" w:hAnsi="宋体" w:eastAsia="宋体"/>
          <w:sz w:val="24"/>
          <w:szCs w:val="24"/>
          <w:lang w:eastAsia="zh-CN"/>
        </w:rPr>
        <w:t>地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解决了这些问题。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【云端同步，永久保存】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 将文章收藏到书房，存在云端，今后无论使用什么设备，登录账号即可获取。云端同步，永久保存。（过去是将文章下载保存为本地文件，无法实现跨设备同步）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【开放获取，扩大传播】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 手机一扫，文章带走，电脑端、移动端打通。超星期刊在pc端不设文章阅读并发数限制，开放原则，极大限度的传播期刊，方便读者阅读。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【知识图谱，扩展阅读】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 给每篇文章都配备了超星知识图谱。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【社交互动，智慧阅读】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 超星期刊通过“评论”“打赏”等功能，将作者、读者、编者三者基于同一个学术问题形成学术讨论共同体，将个人的孤独的阅读，转变成交互式的智慧阅读。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【引用格式，方便使用】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 在阅读过程中，超星期刊提供了每篇文献的引用格式，更加提高了用户在阅读和使用文献过程中的便捷性。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【文内检索，精准便捷】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 在流媒体文本的阅读过程中，实现了文内检索的功能，用户可以精准便捷的对文章内的关键词、主题词进行查找，并快速跳转到该词所在的文章位置，帮助读者的阅读、学习和科研应用。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color w:val="000000"/>
          <w:sz w:val="24"/>
          <w:szCs w:val="24"/>
          <w:shd w:val="clear" w:color="auto" w:fill="FFFFFF"/>
          <w:lang w:eastAsia="zh-CN"/>
        </w:rPr>
        <w:t>三</w:t>
      </w:r>
      <w:r>
        <w:rPr>
          <w:rFonts w:hint="eastAsia" w:ascii="宋体" w:hAnsi="宋体" w:eastAsia="宋体"/>
          <w:b/>
          <w:color w:val="000000"/>
          <w:sz w:val="24"/>
          <w:szCs w:val="24"/>
          <w:shd w:val="clear" w:color="auto" w:fill="FFFFFF"/>
        </w:rPr>
        <w:t>、强大的转发应用功能</w:t>
      </w:r>
      <w:r>
        <w:rPr>
          <w:rFonts w:hint="eastAsia" w:ascii="宋体" w:hAnsi="宋体" w:eastAsia="宋体"/>
          <w:b/>
          <w:color w:val="000000"/>
          <w:sz w:val="24"/>
          <w:szCs w:val="24"/>
          <w:shd w:val="clear" w:color="auto" w:fill="FFFFFF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超星期刊具备强大的分享转发功能，超星期刊打通12大转发通道，可通过微信、通知、qq等多渠道转发给对应的用户和使用场景（课堂）。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color w:val="000000"/>
          <w:sz w:val="24"/>
          <w:szCs w:val="24"/>
          <w:shd w:val="clear" w:color="auto" w:fill="FFFFFF"/>
          <w:lang w:eastAsia="zh-CN"/>
        </w:rPr>
        <w:t>四</w:t>
      </w:r>
      <w:r>
        <w:rPr>
          <w:rFonts w:hint="eastAsia" w:ascii="宋体" w:hAnsi="宋体" w:eastAsia="宋体"/>
          <w:b/>
          <w:color w:val="000000"/>
          <w:sz w:val="24"/>
          <w:szCs w:val="24"/>
          <w:shd w:val="clear" w:color="auto" w:fill="FFFFFF"/>
        </w:rPr>
        <w:t>、期刊导览</w:t>
      </w:r>
    </w:p>
    <w:p>
      <w:pPr>
        <w:spacing w:before="156" w:beforeLines="50" w:after="156" w:afterLines="50"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超星期刊平台除保留了传统检索的精华功能外，还提供了独特的联想功能。用户在对检索词进行检索之后，对刊期、总被引频次、影响因子、作者、学科、关键词、机构、地区、基金、收藏、评论等期刊数据指标实现系统的导览，帮助用户看到期刊的读者是哪些，帮助图书馆员看到哪本刊最受欢迎。     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五</w:t>
      </w:r>
      <w:r>
        <w:rPr>
          <w:rFonts w:hint="eastAsia" w:ascii="宋体" w:hAnsi="宋体" w:eastAsia="宋体"/>
          <w:b/>
          <w:sz w:val="24"/>
          <w:szCs w:val="24"/>
        </w:rPr>
        <w:t>、资料</w:t>
      </w:r>
      <w:r>
        <w:rPr>
          <w:rFonts w:hint="eastAsia" w:ascii="宋体" w:hAnsi="宋体" w:eastAsia="宋体"/>
          <w:b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过去的传统期刊只能看到期刊，超星期刊则构建了一个个域，由期刊的编委会组成，形成了学术共同体，围绕这本刊形成了一个“合成大脑”，把一个一个孤立思考的大脑，链接起来，把同一个领域的人，变成一个生物体。“合成大脑”，解决“个体大脑”思维决策局限性的问题！最后整个世界变成一个巨大的生命体，合成最强大脑，以极快的速度和极大的限度帮助个体克服认知的局限性，使人们获得最大的智慧和自由！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  超星期刊域出版让知识获取的方式由以前的手检（纸媒时代）、机器检索（数据库时代），变成了用同领域别人智慧的大脑帮你检索（域出版），超星期刊域出版是最具时代特征的知识服务平台。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期刊域出版</w:t>
      </w: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/>
          <w:sz w:val="24"/>
          <w:szCs w:val="24"/>
        </w:rPr>
        <w:t>方式：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一、PC端</w:t>
      </w:r>
      <w:r>
        <w:rPr>
          <w:rFonts w:hint="eastAsia" w:ascii="宋体" w:hAnsi="宋体" w:eastAsia="宋体"/>
          <w:sz w:val="24"/>
          <w:szCs w:val="24"/>
          <w:lang w:eastAsia="zh-CN"/>
        </w:rPr>
        <w:t>登录</w:t>
      </w:r>
      <w:r>
        <w:rPr>
          <w:rFonts w:hint="eastAsia" w:ascii="宋体" w:hAnsi="宋体" w:eastAsia="宋体"/>
          <w:sz w:val="24"/>
          <w:szCs w:val="24"/>
        </w:rPr>
        <w:br w:type="textWrapping"/>
      </w:r>
      <w:r>
        <w:rPr>
          <w:rFonts w:hint="eastAsia" w:ascii="宋体" w:hAnsi="宋体" w:eastAsia="宋体"/>
          <w:sz w:val="24"/>
          <w:szCs w:val="24"/>
        </w:rPr>
        <w:t>打开期刊网地址qikan.</w:t>
      </w:r>
      <w:r>
        <w:rPr>
          <w:rFonts w:ascii="宋体" w:hAnsi="宋体" w:eastAsia="宋体"/>
          <w:sz w:val="24"/>
          <w:szCs w:val="24"/>
        </w:rPr>
        <w:t>chaoxing.com</w:t>
      </w:r>
      <w:r>
        <w:rPr>
          <w:rFonts w:hint="eastAsia" w:ascii="宋体" w:hAnsi="宋体" w:eastAsia="宋体"/>
          <w:sz w:val="24"/>
          <w:szCs w:val="24"/>
        </w:rPr>
        <w:t>进入。</w:t>
      </w:r>
      <w:r>
        <w:rPr>
          <w:rFonts w:hint="eastAsia" w:ascii="微软雅黑" w:hAnsi="微软雅黑" w:eastAsia="微软雅黑"/>
          <w:color w:val="666666"/>
          <w:sz w:val="14"/>
          <w:szCs w:val="14"/>
        </w:rPr>
        <w:br w:type="textWrapping"/>
      </w:r>
      <w:r>
        <w:drawing>
          <wp:inline distT="0" distB="0" distL="0" distR="0">
            <wp:extent cx="5274310" cy="2481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666666"/>
          <w:sz w:val="14"/>
          <w:szCs w:val="14"/>
        </w:rPr>
        <w:br w:type="textWrapping"/>
      </w:r>
      <w:r>
        <w:drawing>
          <wp:inline distT="0" distB="0" distL="0" distR="0">
            <wp:extent cx="5274310" cy="27514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666666"/>
          <w:sz w:val="14"/>
          <w:szCs w:val="14"/>
        </w:rPr>
        <w:br w:type="textWrapping"/>
      </w:r>
      <w:r>
        <w:drawing>
          <wp:inline distT="0" distB="0" distL="0" distR="0">
            <wp:extent cx="5274310" cy="2763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二、手机移动端</w:t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微软雅黑" w:hAnsi="微软雅黑" w:eastAsia="微软雅黑"/>
          <w:color w:val="3F88BF"/>
          <w:sz w:val="14"/>
          <w:szCs w:val="14"/>
          <w:shd w:val="clear" w:color="auto" w:fill="F3F3F3"/>
        </w:rPr>
        <w:drawing>
          <wp:inline distT="0" distB="0" distL="0" distR="0">
            <wp:extent cx="2005965" cy="1981200"/>
            <wp:effectExtent l="19050" t="0" r="0" b="0"/>
            <wp:docPr id="5" name="图片 5" descr="http://p.ananas.chaoxing.com/star3/origin/265a41b201fc6d185ca2d51ecf1658b0.jpg?rw=615&amp;rh=607&amp;_fileSize=7091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p.ananas.chaoxing.com/star3/origin/265a41b201fc6d185ca2d51ecf1658b0.jpg?rw=615&amp;rh=607&amp;_fileSize=709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520" cy="19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（扫描二维码，安装超星学习通）</w:t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spacing w:before="156" w:beforeLines="50" w:after="156" w:afterLines="50" w:line="360" w:lineRule="auto"/>
        <w:jc w:val="center"/>
      </w:pPr>
      <w:r>
        <w:drawing>
          <wp:inline distT="0" distB="0" distL="0" distR="0">
            <wp:extent cx="5121910" cy="88633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666666"/>
          <w:sz w:val="14"/>
          <w:szCs w:val="14"/>
        </w:rPr>
        <w:br w:type="textWrapping"/>
      </w:r>
      <w:r>
        <w:rPr>
          <w:rFonts w:ascii="微软雅黑" w:hAnsi="微软雅黑" w:eastAsia="微软雅黑"/>
          <w:color w:val="3F88BF"/>
          <w:sz w:val="14"/>
          <w:szCs w:val="14"/>
          <w:shd w:val="clear" w:color="auto" w:fill="F3F3F3"/>
        </w:rPr>
        <w:drawing>
          <wp:inline distT="0" distB="0" distL="0" distR="0">
            <wp:extent cx="4946015" cy="8793480"/>
            <wp:effectExtent l="19050" t="0" r="6511" b="0"/>
            <wp:docPr id="8" name="图片 8" descr="http://p.ananas.chaoxing.com/star3/origin/26b130cebb6d68083645c4b860c2b056.jpg?rw=720&amp;rh=1280&amp;_fileSize=1762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26b130cebb6d68083645c4b860c2b056.jpg?rw=720&amp;rh=1280&amp;_fileSize=1762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9168" cy="879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666666"/>
          <w:sz w:val="14"/>
          <w:szCs w:val="14"/>
        </w:rPr>
        <w:br w:type="textWrapping"/>
      </w:r>
      <w:r>
        <w:rPr>
          <w:rFonts w:ascii="微软雅黑" w:hAnsi="微软雅黑" w:eastAsia="微软雅黑"/>
          <w:color w:val="3F88BF"/>
          <w:sz w:val="14"/>
          <w:szCs w:val="14"/>
          <w:shd w:val="clear" w:color="auto" w:fill="F3F3F3"/>
        </w:rPr>
        <w:drawing>
          <wp:inline distT="0" distB="0" distL="0" distR="0">
            <wp:extent cx="4963795" cy="8824595"/>
            <wp:effectExtent l="19050" t="0" r="8199" b="0"/>
            <wp:docPr id="9" name="图片 9" descr="http://p.ananas.chaoxing.com/star3/origin/f4354ed277bf2eb18a4219f8d324cfb7.jpg?rw=720&amp;rh=1280&amp;_fileSize=22947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p.ananas.chaoxing.com/star3/origin/f4354ed277bf2eb18a4219f8d324cfb7.jpg?rw=720&amp;rh=1280&amp;_fileSize=2294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421" cy="882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666666"/>
          <w:sz w:val="14"/>
          <w:szCs w:val="14"/>
        </w:rPr>
        <w:br w:type="textWrapping"/>
      </w:r>
      <w:r>
        <w:rPr>
          <w:rFonts w:ascii="微软雅黑" w:hAnsi="微软雅黑" w:eastAsia="微软雅黑"/>
          <w:color w:val="3F88BF"/>
          <w:sz w:val="14"/>
          <w:szCs w:val="14"/>
          <w:shd w:val="clear" w:color="auto" w:fill="F3F3F3"/>
        </w:rPr>
        <w:drawing>
          <wp:inline distT="0" distB="0" distL="0" distR="0">
            <wp:extent cx="5073650" cy="9019540"/>
            <wp:effectExtent l="19050" t="0" r="0" b="0"/>
            <wp:docPr id="10" name="图片 10" descr="http://p.ananas.chaoxing.com/star3/origin/d2bbc270c13821bed70726a09fc6b2f6.jpg?rw=720&amp;rh=1280&amp;_fileSize=12205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p.ananas.chaoxing.com/star3/origin/d2bbc270c13821bed70726a09fc6b2f6.jpg?rw=720&amp;rh=1280&amp;_fileSize=1220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548" cy="902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Verdana">
    <w:altName w:val="Ubuntu Light"/>
    <w:panose1 w:val="020B0604030504040204"/>
    <w:charset w:val="00"/>
    <w:family w:val="swiss"/>
    <w:pitch w:val="default"/>
    <w:sig w:usb0="00000000" w:usb1="00000000" w:usb2="00000010" w:usb3="00000000" w:csb0="200001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Ubuntu Light">
    <w:panose1 w:val="020B0604030602030204"/>
    <w:charset w:val="00"/>
    <w:family w:val="auto"/>
    <w:pitch w:val="default"/>
    <w:sig w:usb0="E00002FF" w:usb1="5000205B" w:usb2="00000000" w:usb3="00000000" w:csb0="2000009F" w:csb1="5601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5YzQ0ZDhjMzY1OWNkNDViZDdjZmZjN2RkMDY3YmYifQ=="/>
  </w:docVars>
  <w:rsids>
    <w:rsidRoot w:val="0081150B"/>
    <w:rsid w:val="00012F4D"/>
    <w:rsid w:val="000834EB"/>
    <w:rsid w:val="00217F9E"/>
    <w:rsid w:val="004B3367"/>
    <w:rsid w:val="004D6FA3"/>
    <w:rsid w:val="005A29AF"/>
    <w:rsid w:val="005D55B6"/>
    <w:rsid w:val="00753B89"/>
    <w:rsid w:val="007E0F6C"/>
    <w:rsid w:val="0081150B"/>
    <w:rsid w:val="0085165A"/>
    <w:rsid w:val="00864E7B"/>
    <w:rsid w:val="009C3585"/>
    <w:rsid w:val="009E5255"/>
    <w:rsid w:val="00A030F0"/>
    <w:rsid w:val="00B04C93"/>
    <w:rsid w:val="00C66517"/>
    <w:rsid w:val="00C80C7E"/>
    <w:rsid w:val="00CE2E43"/>
    <w:rsid w:val="00CE7238"/>
    <w:rsid w:val="00D226C5"/>
    <w:rsid w:val="00DF23CC"/>
    <w:rsid w:val="00DF47A2"/>
    <w:rsid w:val="00F814EE"/>
    <w:rsid w:val="0FD2E9A7"/>
    <w:rsid w:val="2C7C0BCA"/>
    <w:rsid w:val="541F3DD7"/>
    <w:rsid w:val="677908C6"/>
    <w:rsid w:val="6BF28212"/>
    <w:rsid w:val="B575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hyperlink" Target="http://p.ananas.chaoxing.com/star3/origin/265a41b201fc6d185ca2d51ecf1658b0.jpg?rw=615%26rh=607%26_fileSize=70915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hyperlink" Target="http://p.ananas.chaoxing.com/star3/origin/d2bbc270c13821bed70726a09fc6b2f6.jpg?rw=720%26rh=1280%26_fileSize=122056" TargetMode="External"/><Relationship Id="rId13" Type="http://schemas.openxmlformats.org/officeDocument/2006/relationships/image" Target="media/image7.jpeg"/><Relationship Id="rId12" Type="http://schemas.openxmlformats.org/officeDocument/2006/relationships/hyperlink" Target="http://p.ananas.chaoxing.com/star3/origin/f4354ed277bf2eb18a4219f8d324cfb7.jpg?rw=720%26rh=1280%26_fileSize=229470" TargetMode="External"/><Relationship Id="rId11" Type="http://schemas.openxmlformats.org/officeDocument/2006/relationships/image" Target="media/image6.jpeg"/><Relationship Id="rId10" Type="http://schemas.openxmlformats.org/officeDocument/2006/relationships/hyperlink" Target="http://p.ananas.chaoxing.com/star3/origin/26b130cebb6d68083645c4b860c2b056.jpg?rw=720%26rh=1280%26_fileSize=176210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ss</Company>
  <Pages>9</Pages>
  <Words>1260</Words>
  <Characters>1286</Characters>
  <Lines>10</Lines>
  <Paragraphs>2</Paragraphs>
  <TotalTime>93</TotalTime>
  <ScaleCrop>false</ScaleCrop>
  <LinksUpToDate>false</LinksUpToDate>
  <CharactersWithSpaces>1336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2017-09-08T21:34:00Z</dcterms:created>
  <dc:creator>张莎莎</dc:creator>
  <cp:lastModifiedBy>unis</cp:lastModifiedBy>
  <dcterms:modified xsi:type="dcterms:W3CDTF">2024-11-12T09:22:21Z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B21377277AF4418283E86A59A01CC5B1</vt:lpwstr>
  </property>
</Properties>
</file>